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03" w:rsidRPr="00AA2353" w:rsidRDefault="00B63403" w:rsidP="00B6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3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AA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первую</w:t>
      </w:r>
      <w:r w:rsidRPr="00AA23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B63403" w:rsidRPr="00B63403" w:rsidRDefault="00B63403" w:rsidP="00B6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03">
        <w:rPr>
          <w:rFonts w:ascii="Times New Roman" w:hAnsi="Times New Roman" w:cs="Times New Roman"/>
          <w:color w:val="000000"/>
          <w:sz w:val="30"/>
          <w:szCs w:val="30"/>
        </w:rPr>
        <w:t>по квалификации </w:t>
      </w:r>
      <w:r w:rsidRPr="00B634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6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bookmarkStart w:id="0" w:name="_GoBack"/>
      <w:r w:rsidRPr="00B6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сестра операционная</w:t>
      </w:r>
      <w:bookmarkEnd w:id="0"/>
      <w:r w:rsidRPr="00B6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63403" w:rsidRPr="00F83C78" w:rsidRDefault="00B63403" w:rsidP="00B63403">
      <w:pPr>
        <w:pStyle w:val="a3"/>
        <w:spacing w:before="0" w:beforeAutospacing="0" w:after="0" w:afterAutospacing="0"/>
        <w:jc w:val="center"/>
      </w:pPr>
      <w:r w:rsidRPr="00F83C78">
        <w:br/>
      </w:r>
    </w:p>
    <w:p w:rsidR="00B63403" w:rsidRPr="00B63403" w:rsidRDefault="00B63403" w:rsidP="00B634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Пневмонэктомия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Лобэктомия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Этапы операций, набор инструментов, возможные осложнения.</w:t>
      </w:r>
    </w:p>
    <w:p w:rsidR="00B63403" w:rsidRPr="00B63403" w:rsidRDefault="00B63403" w:rsidP="00B6340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первичной хирургической обработки ран. Набор инструментов. Этапы операции. Профилактика бешенства. Сроки и схема введения противостолбнячной сыворотки и анатоксина.</w:t>
      </w:r>
    </w:p>
    <w:p w:rsidR="00B63403" w:rsidRPr="00B63403" w:rsidRDefault="00B63403" w:rsidP="00B634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Аденома предстательной железы. Оперативные вмешательства при данной патологии. Этапы операций. Набор инструментов.</w:t>
      </w:r>
    </w:p>
    <w:p w:rsidR="00B63403" w:rsidRPr="00B63403" w:rsidRDefault="00B63403" w:rsidP="00B6340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облачения в стерильный халат.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Устройство современного операционного блока.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Паранефральная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новокаиновая блокада. Укладка пациента.  Концентрация новокаина.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Ретроградная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аппендэктомия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Показания. Этапы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Операции на щитовидной железе. Укладка пациента. Инструментарий.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Набор  инструментов для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куретажа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полости матки.   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обезболивания. Понятие о современном комбинированном наркозе.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Современный шовный материал.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Классификация хирургических инструментов.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Предстерилизационная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обработка. Контроль полноты обработки.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Ушивание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прободной язвы. Показания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операций при мастите. Обезболивание. Инструменты, дренажи.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местной анестезии. Показания и противопоказания. Обеспечение. Осложнения.</w:t>
      </w:r>
    </w:p>
    <w:p w:rsidR="00B63403" w:rsidRPr="00B63403" w:rsidRDefault="007008A6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63403"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взятия материала для бактериологического исследования.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облачения в стерильный халат.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торакотомии. Этапы операции, набор инструментов, методы гемостаза, возможные осложнения.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местной анестезии. Препараты, применяемые для различных видов местной анестезии. Осложнения местной анестезии.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Резекция почки. Показания. Набор инструментов. Этапы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Устройство современного операционного блока.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Показания к замене перчаток по ходу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Виды пневмоторакса. Техника наложения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окклюзионной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повязки. Пункция плевральной полости, набор инструментов. Дренирование плевральной полости, показания, способы.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Современные виды обезболивания.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Геморроидэктомия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этапы операции, набор инструментов, возможные осложнения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Холецистэктомия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Показания к операции. Подготовка операционной.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Операции при нарушенной внематочной беременности. Инструментарий.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 во время эпидемии гриппа. Особенности уборки помещений во время эпидемии.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операционной к экстренным и плановым операциям.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Гемоторакс. Пункция плевральной полости, ее дренирование. Набор инструментов и дренажей.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оставления инородных тел в процессе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заживления ран.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перчаток к стерилизации. Способы и режимы стерилизации.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Анафилактический шок (лекарственного генеза). Клиника, неотложная помощь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Ринопластика. Виды. Набор инструментов.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Трансплантация сердца. Понятие. Показания. Предоперационная подготовка аппарата искусственного кровообращения.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Оперативные вмешательства на желчных путях. Виды операций. Показания.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Спленэктомия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Показания. Инструментарий.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Шовный материал и иглы при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ушивании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 сердца.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Переливание крови. Проба на индивидуальную совместимость. Биологическая проба.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Тонзиллэктомия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Набор инструментов.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кардиохирургических операций у детей. Закрытие дефекта межжелудочковой перегородки. Набор инструментов. Этапы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Ушивание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повреждений печени. Этапы операций. Набор инструментов. Показания и техника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реинфузии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крови.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Выделение трех функциональных зон на операционном столе.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Обеззараживание отработанного перевязочного материала и инструментария после гнойной перевязки. Химический метод стерилизация.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Экстракция катаракты.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Ушивание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раны сердца. Этапы операции, набор инструментов, методы гемостаза, возможные осложнения.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Перитонит: причины, классификация, клиника, принципы лечения. Послеоперационные осложнения и их профилактика.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Уход за периферическим венозным катетером. Профилактика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тромбирования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инфицирования катетера.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Пробы на переносимость антибиотиков.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Отслойка сетчатки. Методы оперативных вмешательств. Лазерная хирургия глаза.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Торакоскопия. Показания. Набор инструментов. Этапы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Операции при повреждениях кишки. Этапы операций.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Переливание крови. Проба на совместимость. Биологическая проба.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серологических реакций перед переливанием крови. Определение групп крови.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Тимпанопластика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Набор инструментов.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Хирургические доступы к органам брюшной полости. Лапаротомия. Этапы операции,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Операции при остром панкреатите: дренирование сальниковой сумки,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некрэктомия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7008A6" w:rsidRPr="007008A6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Выпадение прямой кишки. Клиника, диагностика, принципы лечения. 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Аппендэктомия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доступы, этапы операции, набор инструментов.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Ущемленная грыжа. Особенности операций при ущемленной грыже.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эффективности СЛР. Осложнения реанимации.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Кератопластика.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Выделение «чистых» и «грязных» этапов операций. Действия операционной медицинской сестры между этими этапами.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Группы крови, понятие. Определение групп крови по стандартным сывороткам.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Травмы живота. Виды оперативных вмешательств. Значение и техника лапароскопии и лапароцентеза при диагностических трудностях. Ревизия органов брюшной полости.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Ошибки при переливании групп крови, их профилактика.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Классификация ЧМТ. Особенности клинической картины. Показания к операции. Основные виды оперативных вмешательств.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Показания и противопоказания к переливанию крови. Способы переливания крови.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Кесарево сечение. Виды. Показания.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большого и малого инструментальных столов.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Декомпрессионная костно-пластическая трепанация черепа. Этапы операции, набор инструментов, методы гемостаза.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Переливание крови. Техника определения групповой принадлежности и </w:t>
      </w:r>
      <w:proofErr w:type="gram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резус-совместимости</w:t>
      </w:r>
      <w:proofErr w:type="gram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полиглюкином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Проба на индивидуальную совместимость. Биологическая проба.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Осложнения острого аппендицита. Виды оперативных вмешательств. Набор инструментов.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дренирования ран и полостей.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Открытая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холецистэктомия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Показания. Набор инструментов. Этапы операции.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Виды операций при поражении периферической нервной системы.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Невролиз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Шов нерва.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Реакции и осложнения при переливании крови. Неотложная помощь. Уход за больными.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Нефрэктомия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Показания. Набор инструментов. Этапы операции.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Резекция толстой кишки. Набор инструментов. Этапы операции.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Цекостома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сигмостома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профессионального заражения ВИЧ-инфекцией.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Повреждения челюстно-лицевой области. Особенности ПХО. Набор инструментов.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Гемотрансфузионный шок, причины, клиника. Алгоритм оказания неотложной медицинской помощи при гемотрансфузионном шоке.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Дренирующие операции на желудке.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Трахеостомия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Показания, виды, этапы операции, набор инструментов, возможные осложнения. Уход медсестры за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трахеостомой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Гнойно-воспалительные заболевания челюстно-лицевой области. Методы оперативного лечения.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Кровезаменители. Классификация. Биологическая проба.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Резекция кишки: этапы и правила резекции, виды анастомозов, шовный материал, профилактика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эндоинфекции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операционной к экстренным и плановым операциям.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Восстановление проходимости дыхательных путей, виды искусственной вентиляции легких, наружный массаж сердца.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операций при травмах шеи. Набор инструментов, возможные осложнения. 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Препараты крови. Кровезаменители. Классификация. Показания. Сроки хранения.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Операции на желудке: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ушивание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перфоративной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язвы, резекция желудка. Этапы операций, набор инструментов, возможные осложнения.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Хранение, транспортировка, получение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трансфузионных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Спленэктомия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Этапы операции. Набор инструментов. Показания и техника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реинфузии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крови.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Операции при абсцессах и флегмонах шеи. Этапы операций, набор инструментов, возможные осложнения.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Клиника терминальных состояний. Виды остановки сердца. Этапы сердечно-легочной реанимации.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Резекция тонкой кишки. Набор инструментов. Этапы операции.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Еюностома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взятия материала для бактериологического исследования.</w:t>
      </w:r>
    </w:p>
    <w:p w:rsidR="00B63403" w:rsidRPr="00B63403" w:rsidRDefault="00B63403" w:rsidP="00B63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Субтотальная резекция щитовидной железы. Этапы операции, набор инструментов, методы гемостаза, возможные осложнения.</w:t>
      </w:r>
    </w:p>
    <w:p w:rsidR="00471BEE" w:rsidRPr="005F2399" w:rsidRDefault="00471BEE" w:rsidP="00471BE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hAnsi="Times New Roman" w:cs="Times New Roman"/>
          <w:sz w:val="30"/>
          <w:szCs w:val="30"/>
        </w:rPr>
        <w:t>Определение понятия «внутрибольничные инфекции». Общая характеристика внутрибольничных инфекций. Причины и условия возникновения и распространения внутрибольничных инфекций.</w:t>
      </w:r>
    </w:p>
    <w:p w:rsidR="00471BEE" w:rsidRPr="005F2399" w:rsidRDefault="00471BEE" w:rsidP="00471BE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учетом, хранением, отпуском наркотических средств. Уничтожение пустых ампул. Отчет. Оформление документации при назначении наркотических, психотропных и ядовитых лекарственных веществ. Нормативные документы.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 xml:space="preserve">Санитарно - противоэпидемический режим </w:t>
      </w:r>
      <w:proofErr w:type="gramStart"/>
      <w:r w:rsidRPr="00471BE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71BEE">
        <w:rPr>
          <w:rFonts w:ascii="Times New Roman" w:hAnsi="Times New Roman" w:cs="Times New Roman"/>
          <w:sz w:val="30"/>
          <w:szCs w:val="30"/>
        </w:rPr>
        <w:t xml:space="preserve"> УЗ. Генеральная и текущая уборка кабинетов. Цель. Кратность. Последовательность проведения. Обработка инвентаря и его хранение. 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71BEE">
        <w:rPr>
          <w:rFonts w:ascii="Times New Roman" w:hAnsi="Times New Roman" w:cs="Times New Roman"/>
          <w:sz w:val="30"/>
          <w:szCs w:val="30"/>
        </w:rPr>
        <w:t>Предстерилизационная</w:t>
      </w:r>
      <w:proofErr w:type="spellEnd"/>
      <w:r w:rsidRPr="00471BEE">
        <w:rPr>
          <w:rFonts w:ascii="Times New Roman" w:hAnsi="Times New Roman" w:cs="Times New Roman"/>
          <w:sz w:val="30"/>
          <w:szCs w:val="30"/>
        </w:rPr>
        <w:t xml:space="preserve"> очистка изделий медицинского назначения. Контроль качества.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Дезинфекция. Методы, режимы.</w:t>
      </w:r>
      <w:r w:rsidRPr="00471BEE">
        <w:rPr>
          <w:rFonts w:ascii="Times New Roman" w:hAnsi="Times New Roman" w:cs="Times New Roman"/>
          <w:color w:val="000000"/>
          <w:sz w:val="30"/>
          <w:szCs w:val="30"/>
        </w:rPr>
        <w:t xml:space="preserve"> Физические методы дезинфекции, его преимущества. Правила закладки биксов.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Стерилизация. Методы, режимы. Контроль качества.</w:t>
      </w:r>
      <w:r w:rsidRPr="00471BEE">
        <w:rPr>
          <w:rFonts w:ascii="Times New Roman" w:hAnsi="Times New Roman" w:cs="Times New Roman"/>
          <w:color w:val="000000"/>
          <w:sz w:val="30"/>
          <w:szCs w:val="30"/>
        </w:rPr>
        <w:t xml:space="preserve"> Паровой метод стерилизации. Сроки хранения стерильного инструментария  медицинского назначения.</w:t>
      </w:r>
    </w:p>
    <w:p w:rsidR="00471BEE" w:rsidRPr="00471BEE" w:rsidRDefault="00471BEE" w:rsidP="00471BE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1B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Воздушный метод стерилизации. Использование химических тестов для качества стерилизации. Срок годности стерильного материала при различных методах стерилизации.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 xml:space="preserve">Понятие о гигиенической и хирургической антисептике рук медперсонала в соответствии с требованиями </w:t>
      </w:r>
      <w:proofErr w:type="spellStart"/>
      <w:r w:rsidRPr="00471BEE">
        <w:rPr>
          <w:rFonts w:ascii="Times New Roman" w:hAnsi="Times New Roman" w:cs="Times New Roman"/>
          <w:sz w:val="30"/>
          <w:szCs w:val="30"/>
        </w:rPr>
        <w:t>Евростандарта</w:t>
      </w:r>
      <w:proofErr w:type="spellEnd"/>
      <w:r w:rsidRPr="00471BEE">
        <w:rPr>
          <w:rFonts w:ascii="Times New Roman" w:hAnsi="Times New Roman" w:cs="Times New Roman"/>
          <w:sz w:val="30"/>
          <w:szCs w:val="30"/>
        </w:rPr>
        <w:t xml:space="preserve"> </w:t>
      </w:r>
      <w:r w:rsidRPr="00471BEE">
        <w:rPr>
          <w:rFonts w:ascii="Times New Roman" w:hAnsi="Times New Roman" w:cs="Times New Roman"/>
          <w:sz w:val="30"/>
          <w:szCs w:val="30"/>
          <w:lang w:val="en-US"/>
        </w:rPr>
        <w:t>EN</w:t>
      </w:r>
      <w:r w:rsidRPr="00471BEE">
        <w:rPr>
          <w:rFonts w:ascii="Times New Roman" w:hAnsi="Times New Roman" w:cs="Times New Roman"/>
          <w:sz w:val="30"/>
          <w:szCs w:val="30"/>
        </w:rPr>
        <w:t>1500. Этапы обработки.</w:t>
      </w:r>
    </w:p>
    <w:p w:rsidR="007008A6" w:rsidRPr="00B63403" w:rsidRDefault="007008A6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 медицинских отходов. Способы их обеззараживания и  утилизации.</w:t>
      </w:r>
    </w:p>
    <w:p w:rsidR="007008A6" w:rsidRPr="00B63403" w:rsidRDefault="007008A6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Нормативная документация Министерства здравоохранения Республики Беларусь, регулирующая санитарно-противоэпидемический режим в ЛПО.</w:t>
      </w:r>
    </w:p>
    <w:p w:rsidR="007008A6" w:rsidRPr="00B63403" w:rsidRDefault="007008A6" w:rsidP="00471BE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внутривенного струйного введения лекарственных средств. Утилизация шприцов и систем для внутривенного введения.</w:t>
      </w:r>
    </w:p>
    <w:p w:rsidR="007008A6" w:rsidRPr="00471BEE" w:rsidRDefault="007008A6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Асептика и антисептика. Профилактика </w:t>
      </w:r>
      <w:proofErr w:type="spellStart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постинъекционных</w:t>
      </w:r>
      <w:proofErr w:type="spellEnd"/>
      <w:r w:rsidRPr="00B634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абсцессов.</w:t>
      </w:r>
    </w:p>
    <w:p w:rsidR="00471BEE" w:rsidRPr="00471BEE" w:rsidRDefault="00471BEE" w:rsidP="00471BE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1B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по организации системы обращения с медицинскими отходами.  Способы их обеззараживания и утилизации.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471BEE" w:rsidRPr="00471BEE" w:rsidRDefault="00471BEE" w:rsidP="00471BE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71BEE">
        <w:rPr>
          <w:rFonts w:ascii="Times New Roman" w:hAnsi="Times New Roman" w:cs="Times New Roman"/>
          <w:sz w:val="30"/>
          <w:szCs w:val="30"/>
        </w:rPr>
        <w:t xml:space="preserve">Виды огнетушителей. Способы их применения. </w:t>
      </w:r>
    </w:p>
    <w:p w:rsidR="00471BEE" w:rsidRPr="00471BEE" w:rsidRDefault="00471BEE" w:rsidP="00471B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1BEE" w:rsidRPr="00B63403" w:rsidRDefault="00471BEE" w:rsidP="00471B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71BEE" w:rsidRPr="00B6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622"/>
    <w:multiLevelType w:val="multilevel"/>
    <w:tmpl w:val="4298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4070"/>
    <w:multiLevelType w:val="hybridMultilevel"/>
    <w:tmpl w:val="4B6C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02"/>
    <w:rsid w:val="00471BEE"/>
    <w:rsid w:val="007008A6"/>
    <w:rsid w:val="007355EE"/>
    <w:rsid w:val="00B26550"/>
    <w:rsid w:val="00B63403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2</cp:revision>
  <dcterms:created xsi:type="dcterms:W3CDTF">2021-11-10T06:30:00Z</dcterms:created>
  <dcterms:modified xsi:type="dcterms:W3CDTF">2021-11-10T07:32:00Z</dcterms:modified>
</cp:coreProperties>
</file>